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8100A3" w:rsidRPr="00D17D4D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:rsidR="008100A3" w:rsidRPr="00D17D4D" w:rsidRDefault="008100A3" w:rsidP="001D45C2">
            <w:pPr>
              <w:rPr>
                <w:rFonts w:cstheme="minorHAnsi"/>
                <w:sz w:val="20"/>
              </w:rPr>
            </w:pPr>
            <w:r w:rsidRPr="00D17D4D">
              <w:rPr>
                <w:rFonts w:cstheme="minorHAns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A8BAC3B" wp14:editId="0B5B446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:rsidR="008100A3" w:rsidRPr="00D17D4D" w:rsidRDefault="008100A3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D17D4D">
              <w:rPr>
                <w:rFonts w:cstheme="minorHAnsi"/>
                <w:b/>
                <w:sz w:val="20"/>
              </w:rPr>
              <w:t>T.C.</w:t>
            </w:r>
          </w:p>
          <w:p w:rsidR="008100A3" w:rsidRPr="00D17D4D" w:rsidRDefault="008100A3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D17D4D">
              <w:rPr>
                <w:rFonts w:cstheme="minorHAnsi"/>
                <w:b/>
                <w:sz w:val="20"/>
              </w:rPr>
              <w:t>NUH NACİ YAZGAN ÜNİVERSİTESİ</w:t>
            </w:r>
          </w:p>
          <w:p w:rsidR="002170DE" w:rsidRDefault="008100A3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D17D4D">
              <w:rPr>
                <w:rFonts w:cstheme="minorHAnsi"/>
                <w:b/>
                <w:sz w:val="20"/>
              </w:rPr>
              <w:t>ÖĞRENCİ İŞLERİ DAİRE BAŞKANLIĞI</w:t>
            </w:r>
          </w:p>
          <w:p w:rsidR="008100A3" w:rsidRPr="002170DE" w:rsidRDefault="008100A3" w:rsidP="002170DE">
            <w:pPr>
              <w:rPr>
                <w:rFonts w:cstheme="minorHAnsi"/>
                <w:sz w:val="20"/>
              </w:rPr>
            </w:pPr>
          </w:p>
        </w:tc>
        <w:tc>
          <w:tcPr>
            <w:tcW w:w="2252" w:type="dxa"/>
            <w:vAlign w:val="center"/>
          </w:tcPr>
          <w:p w:rsidR="008100A3" w:rsidRPr="00D17D4D" w:rsidRDefault="008100A3" w:rsidP="00ED5B45">
            <w:pPr>
              <w:jc w:val="center"/>
              <w:rPr>
                <w:rFonts w:cstheme="minorHAnsi"/>
                <w:b/>
                <w:sz w:val="20"/>
              </w:rPr>
            </w:pPr>
            <w:r w:rsidRPr="00D17D4D">
              <w:rPr>
                <w:rFonts w:cstheme="minorHAnsi"/>
                <w:b/>
                <w:sz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:rsidR="008100A3" w:rsidRPr="00D17D4D" w:rsidRDefault="008100A3" w:rsidP="00ED5B45">
            <w:pPr>
              <w:jc w:val="center"/>
              <w:rPr>
                <w:rFonts w:cstheme="minorHAnsi"/>
                <w:sz w:val="20"/>
              </w:rPr>
            </w:pPr>
            <w:r w:rsidRPr="00D17D4D">
              <w:rPr>
                <w:rFonts w:cstheme="minorHAnsi"/>
                <w:sz w:val="20"/>
              </w:rPr>
              <w:t xml:space="preserve">ÖİDB </w:t>
            </w:r>
            <w:r w:rsidR="008662A3">
              <w:rPr>
                <w:rFonts w:cstheme="minorHAnsi"/>
                <w:sz w:val="20"/>
              </w:rPr>
              <w:t>–</w:t>
            </w:r>
            <w:r w:rsidRPr="00D17D4D">
              <w:rPr>
                <w:rFonts w:cstheme="minorHAnsi"/>
                <w:sz w:val="20"/>
              </w:rPr>
              <w:t xml:space="preserve"> </w:t>
            </w:r>
            <w:r w:rsidR="00193585">
              <w:rPr>
                <w:rFonts w:cstheme="minorHAnsi"/>
                <w:sz w:val="20"/>
              </w:rPr>
              <w:t>F</w:t>
            </w:r>
            <w:bookmarkStart w:id="0" w:name="_GoBack"/>
            <w:bookmarkEnd w:id="0"/>
            <w:r w:rsidR="008662A3">
              <w:rPr>
                <w:rFonts w:cstheme="minorHAnsi"/>
                <w:sz w:val="20"/>
              </w:rPr>
              <w:t>-</w:t>
            </w:r>
            <w:r w:rsidR="009409CC">
              <w:rPr>
                <w:rFonts w:cstheme="minorHAnsi"/>
                <w:sz w:val="20"/>
              </w:rPr>
              <w:t>14</w:t>
            </w:r>
          </w:p>
        </w:tc>
      </w:tr>
      <w:tr w:rsidR="008100A3" w:rsidRPr="00D17D4D" w:rsidTr="001D45C2">
        <w:trPr>
          <w:trHeight w:val="546"/>
          <w:jc w:val="center"/>
        </w:trPr>
        <w:tc>
          <w:tcPr>
            <w:tcW w:w="1992" w:type="dxa"/>
            <w:vMerge/>
          </w:tcPr>
          <w:p w:rsidR="008100A3" w:rsidRPr="00D17D4D" w:rsidRDefault="008100A3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Merge/>
          </w:tcPr>
          <w:p w:rsidR="008100A3" w:rsidRPr="00D17D4D" w:rsidRDefault="008100A3" w:rsidP="001D45C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:rsidR="008100A3" w:rsidRPr="00D17D4D" w:rsidRDefault="008100A3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D17D4D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:rsidR="008100A3" w:rsidRPr="00D17D4D" w:rsidRDefault="008100A3" w:rsidP="001D45C2">
            <w:pPr>
              <w:jc w:val="center"/>
              <w:rPr>
                <w:rFonts w:cstheme="minorHAnsi"/>
                <w:sz w:val="20"/>
              </w:rPr>
            </w:pPr>
            <w:r w:rsidRPr="00D17D4D">
              <w:rPr>
                <w:rFonts w:cstheme="minorHAnsi"/>
                <w:sz w:val="20"/>
              </w:rPr>
              <w:t>08</w:t>
            </w:r>
            <w:r w:rsidR="00756992" w:rsidRPr="00D17D4D">
              <w:rPr>
                <w:rFonts w:cstheme="minorHAnsi"/>
                <w:sz w:val="20"/>
              </w:rPr>
              <w:t>.2014</w:t>
            </w:r>
          </w:p>
        </w:tc>
      </w:tr>
      <w:tr w:rsidR="008100A3" w:rsidRPr="00D17D4D" w:rsidTr="001D45C2">
        <w:trPr>
          <w:trHeight w:val="854"/>
          <w:jc w:val="center"/>
        </w:trPr>
        <w:tc>
          <w:tcPr>
            <w:tcW w:w="1992" w:type="dxa"/>
            <w:vMerge/>
          </w:tcPr>
          <w:p w:rsidR="008100A3" w:rsidRPr="00D17D4D" w:rsidRDefault="008100A3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Align w:val="center"/>
          </w:tcPr>
          <w:p w:rsidR="008100A3" w:rsidRPr="00D17D4D" w:rsidRDefault="008100A3" w:rsidP="001D45C2">
            <w:pPr>
              <w:jc w:val="center"/>
              <w:rPr>
                <w:b/>
                <w:color w:val="000000" w:themeColor="text1"/>
                <w:sz w:val="20"/>
              </w:rPr>
            </w:pPr>
            <w:r w:rsidRPr="00D17D4D">
              <w:rPr>
                <w:b/>
                <w:color w:val="000000" w:themeColor="text1"/>
                <w:sz w:val="20"/>
              </w:rPr>
              <w:t>NOT YÜKSELTME SINAVI TALEP FORMU (ENSTİTÜ)</w:t>
            </w:r>
          </w:p>
        </w:tc>
        <w:tc>
          <w:tcPr>
            <w:tcW w:w="2252" w:type="dxa"/>
            <w:vAlign w:val="center"/>
          </w:tcPr>
          <w:p w:rsidR="002C68F9" w:rsidRPr="00D17D4D" w:rsidRDefault="008100A3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D17D4D">
              <w:rPr>
                <w:rFonts w:cstheme="minorHAnsi"/>
                <w:b/>
                <w:sz w:val="20"/>
              </w:rPr>
              <w:t>SAYFA</w:t>
            </w:r>
          </w:p>
          <w:p w:rsidR="002C68F9" w:rsidRPr="00D17D4D" w:rsidRDefault="002C68F9" w:rsidP="002C68F9">
            <w:pPr>
              <w:rPr>
                <w:rFonts w:cstheme="minorHAnsi"/>
                <w:sz w:val="20"/>
              </w:rPr>
            </w:pPr>
          </w:p>
          <w:p w:rsidR="008100A3" w:rsidRPr="00D17D4D" w:rsidRDefault="008100A3" w:rsidP="002C68F9">
            <w:pPr>
              <w:rPr>
                <w:rFonts w:cstheme="minorHAnsi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8100A3" w:rsidRPr="00D17D4D" w:rsidRDefault="008100A3" w:rsidP="001D45C2">
            <w:pPr>
              <w:jc w:val="center"/>
              <w:rPr>
                <w:rFonts w:cstheme="minorHAnsi"/>
                <w:sz w:val="20"/>
              </w:rPr>
            </w:pPr>
            <w:r w:rsidRPr="00D17D4D">
              <w:rPr>
                <w:rFonts w:cstheme="minorHAnsi"/>
                <w:sz w:val="20"/>
              </w:rPr>
              <w:t xml:space="preserve">Sayfa </w:t>
            </w:r>
            <w:r w:rsidRPr="00D17D4D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D17D4D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D17D4D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D17D4D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D17D4D">
              <w:rPr>
                <w:rFonts w:cstheme="minorHAnsi"/>
                <w:b/>
                <w:bCs/>
                <w:sz w:val="20"/>
              </w:rPr>
              <w:fldChar w:fldCharType="end"/>
            </w:r>
            <w:r w:rsidRPr="00D17D4D">
              <w:rPr>
                <w:rFonts w:cstheme="minorHAnsi"/>
                <w:sz w:val="20"/>
              </w:rPr>
              <w:t xml:space="preserve"> / </w:t>
            </w:r>
            <w:r w:rsidRPr="00D17D4D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D17D4D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D17D4D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D17D4D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D17D4D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:rsidR="0050339A" w:rsidRPr="00D17D4D" w:rsidRDefault="005E22B5" w:rsidP="005E22B5">
      <w:pPr>
        <w:tabs>
          <w:tab w:val="center" w:pos="4961"/>
          <w:tab w:val="left" w:pos="9092"/>
        </w:tabs>
        <w:spacing w:line="360" w:lineRule="auto"/>
        <w:rPr>
          <w:b/>
          <w:sz w:val="20"/>
        </w:rPr>
      </w:pPr>
      <w:r w:rsidRPr="00D17D4D">
        <w:rPr>
          <w:b/>
          <w:sz w:val="20"/>
        </w:rPr>
        <w:tab/>
      </w:r>
    </w:p>
    <w:p w:rsidR="008100A3" w:rsidRDefault="0050339A" w:rsidP="008100A3">
      <w:pPr>
        <w:jc w:val="both"/>
      </w:pPr>
      <w:r>
        <w:tab/>
      </w:r>
    </w:p>
    <w:p w:rsidR="008100A3" w:rsidRDefault="008100A3" w:rsidP="008100A3">
      <w:pPr>
        <w:jc w:val="both"/>
      </w:pPr>
    </w:p>
    <w:p w:rsidR="00214A5E" w:rsidRPr="008100A3" w:rsidRDefault="0050339A" w:rsidP="008100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9A" w:rsidRDefault="00560DEF" w:rsidP="00350FD9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202</w:t>
      </w:r>
      <w:r w:rsidR="00192720">
        <w:rPr>
          <w:szCs w:val="24"/>
        </w:rPr>
        <w:t>…</w:t>
      </w:r>
      <w:r w:rsidR="00EB414A" w:rsidRPr="00370A2C">
        <w:rPr>
          <w:szCs w:val="24"/>
        </w:rPr>
        <w:t>-20</w:t>
      </w:r>
      <w:r>
        <w:rPr>
          <w:szCs w:val="24"/>
        </w:rPr>
        <w:t>2</w:t>
      </w:r>
      <w:r w:rsidR="00192720">
        <w:rPr>
          <w:szCs w:val="24"/>
        </w:rPr>
        <w:t>...</w:t>
      </w:r>
      <w:r w:rsidR="00EB414A" w:rsidRPr="00370A2C">
        <w:rPr>
          <w:szCs w:val="24"/>
        </w:rPr>
        <w:t xml:space="preserve"> </w:t>
      </w:r>
      <w:r w:rsidR="00EF1890" w:rsidRPr="00370A2C">
        <w:rPr>
          <w:szCs w:val="24"/>
        </w:rPr>
        <w:t xml:space="preserve">eğitim-öğretim </w:t>
      </w:r>
      <w:r w:rsidR="00EB414A" w:rsidRPr="00370A2C">
        <w:rPr>
          <w:szCs w:val="24"/>
        </w:rPr>
        <w:t xml:space="preserve">yılı </w:t>
      </w:r>
      <w:r>
        <w:rPr>
          <w:szCs w:val="24"/>
        </w:rPr>
        <w:t>güz</w:t>
      </w:r>
      <w:r w:rsidR="002F573F">
        <w:rPr>
          <w:szCs w:val="24"/>
        </w:rPr>
        <w:t xml:space="preserve"> </w:t>
      </w:r>
      <w:r w:rsidR="00EB414A" w:rsidRPr="00370A2C">
        <w:rPr>
          <w:szCs w:val="24"/>
        </w:rPr>
        <w:t>yarıyılında başarılı olduğum aşağıdaki dersler için not yükseltm</w:t>
      </w:r>
      <w:r w:rsidR="00370A2C" w:rsidRPr="00370A2C">
        <w:rPr>
          <w:szCs w:val="24"/>
        </w:rPr>
        <w:t>ek amacı ile bütünleme sınavına</w:t>
      </w:r>
      <w:r w:rsidR="00370A2C">
        <w:rPr>
          <w:szCs w:val="24"/>
        </w:rPr>
        <w:t xml:space="preserve"> </w:t>
      </w:r>
      <w:r w:rsidR="00EB414A" w:rsidRPr="00370A2C">
        <w:rPr>
          <w:szCs w:val="24"/>
        </w:rPr>
        <w:t>girmek istiyorum. Yarı yılsonu notum ne olursa olsun, bütünleme sınavı sonucunda aldığım notun geçerli olacağını kabul ve beyan eder, gereğini arz ederim.</w:t>
      </w:r>
    </w:p>
    <w:p w:rsidR="00EF1890" w:rsidRPr="00370A2C" w:rsidRDefault="00EF1890" w:rsidP="00350FD9">
      <w:pPr>
        <w:spacing w:line="360" w:lineRule="auto"/>
        <w:ind w:firstLine="708"/>
        <w:jc w:val="both"/>
        <w:rPr>
          <w:szCs w:val="24"/>
        </w:rPr>
      </w:pPr>
    </w:p>
    <w:tbl>
      <w:tblPr>
        <w:tblW w:w="98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2243"/>
      </w:tblGrid>
      <w:tr w:rsidR="00EF1890" w:rsidRPr="00BF1DD1" w:rsidTr="00027BEF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EF1890" w:rsidRDefault="00EF1890" w:rsidP="00027BEF">
            <w:pPr>
              <w:jc w:val="center"/>
            </w:pPr>
          </w:p>
          <w:p w:rsidR="00EF1890" w:rsidRDefault="00EF1890" w:rsidP="00027BEF">
            <w:pPr>
              <w:jc w:val="center"/>
            </w:pPr>
          </w:p>
          <w:p w:rsidR="002F573F" w:rsidRPr="00BF1DD1" w:rsidRDefault="002F573F" w:rsidP="002F573F">
            <w:pPr>
              <w:jc w:val="center"/>
            </w:pPr>
            <w:r>
              <w:t>..</w:t>
            </w:r>
            <w:r w:rsidRPr="00BF1DD1">
              <w:t>..../...</w:t>
            </w:r>
            <w:r>
              <w:t>.../202</w:t>
            </w:r>
            <w:r w:rsidR="008A6009">
              <w:t>…</w:t>
            </w:r>
          </w:p>
          <w:p w:rsidR="002F573F" w:rsidRPr="00BF1DD1" w:rsidRDefault="002F573F" w:rsidP="002F573F">
            <w:pPr>
              <w:jc w:val="center"/>
            </w:pPr>
          </w:p>
          <w:p w:rsidR="002F573F" w:rsidRPr="00BF1DD1" w:rsidRDefault="002F573F" w:rsidP="002F573F">
            <w:pPr>
              <w:jc w:val="center"/>
              <w:rPr>
                <w:color w:val="D9D9D9" w:themeColor="background1" w:themeShade="D9"/>
              </w:rPr>
            </w:pPr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</w:p>
          <w:p w:rsidR="00EF1890" w:rsidRPr="00BF1DD1" w:rsidRDefault="002F573F" w:rsidP="002F573F">
            <w:pPr>
              <w:jc w:val="center"/>
            </w:pPr>
            <w:r w:rsidRPr="00BF1DD1">
              <w:t>(imza)</w:t>
            </w:r>
          </w:p>
        </w:tc>
      </w:tr>
      <w:tr w:rsidR="00EF1890" w:rsidRPr="00BF1DD1" w:rsidTr="00027BEF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F1890" w:rsidRPr="00BF1DD1" w:rsidRDefault="00EF1890" w:rsidP="00027BEF">
            <w:pPr>
              <w:jc w:val="center"/>
            </w:pPr>
          </w:p>
        </w:tc>
      </w:tr>
      <w:tr w:rsidR="00EF1890" w:rsidRPr="00BF1DD1" w:rsidTr="00027BEF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F1890" w:rsidRPr="00BF1DD1" w:rsidRDefault="00EF1890" w:rsidP="00027BEF">
            <w:pPr>
              <w:jc w:val="center"/>
            </w:pPr>
          </w:p>
        </w:tc>
      </w:tr>
      <w:tr w:rsidR="00EF1890" w:rsidRPr="00BF1DD1" w:rsidTr="00027BEF">
        <w:trPr>
          <w:cantSplit/>
          <w:trHeight w:val="5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Bilim Dalı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90" w:rsidRPr="00BF1DD1" w:rsidRDefault="00EF1890" w:rsidP="00027BEF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EF1890" w:rsidRPr="00BF1DD1" w:rsidRDefault="00EF1890" w:rsidP="00027BEF">
            <w:pPr>
              <w:jc w:val="center"/>
            </w:pPr>
          </w:p>
        </w:tc>
      </w:tr>
    </w:tbl>
    <w:p w:rsidR="00EF1890" w:rsidRDefault="00EF1890" w:rsidP="00EF1890">
      <w:pPr>
        <w:ind w:left="-120" w:firstLine="120"/>
        <w:jc w:val="both"/>
      </w:pPr>
    </w:p>
    <w:p w:rsidR="00EF1890" w:rsidRDefault="00EF1890" w:rsidP="00EF1890">
      <w:pPr>
        <w:ind w:left="-120" w:firstLine="120"/>
        <w:jc w:val="both"/>
      </w:pPr>
    </w:p>
    <w:p w:rsidR="00EF1890" w:rsidRDefault="00EF1890" w:rsidP="00EF1890">
      <w:pPr>
        <w:ind w:hanging="22"/>
        <w:jc w:val="both"/>
        <w:rPr>
          <w:b/>
        </w:rPr>
      </w:pPr>
    </w:p>
    <w:p w:rsidR="00EF1890" w:rsidRDefault="00EF1890" w:rsidP="00EF1890">
      <w:pPr>
        <w:ind w:hanging="22"/>
        <w:jc w:val="both"/>
        <w:rPr>
          <w:b/>
        </w:rPr>
      </w:pPr>
    </w:p>
    <w:p w:rsidR="00EF1890" w:rsidRDefault="00EF1890" w:rsidP="00EF1890">
      <w:pPr>
        <w:ind w:hanging="22"/>
        <w:jc w:val="both"/>
        <w:rPr>
          <w:b/>
        </w:rPr>
      </w:pPr>
    </w:p>
    <w:p w:rsidR="00EF1890" w:rsidRDefault="00EF1890" w:rsidP="00EF1890">
      <w:pPr>
        <w:ind w:hanging="22"/>
        <w:jc w:val="both"/>
        <w:rPr>
          <w:b/>
        </w:rPr>
      </w:pPr>
      <w:r w:rsidRPr="008047D2">
        <w:rPr>
          <w:b/>
        </w:rPr>
        <w:t>DERSLER</w:t>
      </w:r>
    </w:p>
    <w:p w:rsidR="00EF1890" w:rsidRPr="008047D2" w:rsidRDefault="00EF1890" w:rsidP="00EF1890">
      <w:pPr>
        <w:ind w:firstLine="1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240"/>
        <w:gridCol w:w="4820"/>
        <w:gridCol w:w="2145"/>
      </w:tblGrid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Pr="00BB7E31" w:rsidRDefault="00EF1890" w:rsidP="00027BEF">
            <w:pPr>
              <w:jc w:val="center"/>
              <w:rPr>
                <w:b/>
              </w:rPr>
            </w:pPr>
            <w:proofErr w:type="spellStart"/>
            <w:r w:rsidRPr="00BB7E31">
              <w:rPr>
                <w:b/>
              </w:rPr>
              <w:t>S.No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EF1890" w:rsidRPr="00BB7E31" w:rsidRDefault="00EF1890" w:rsidP="00027BEF">
            <w:pPr>
              <w:rPr>
                <w:b/>
              </w:rPr>
            </w:pPr>
            <w:r w:rsidRPr="00BB7E31">
              <w:rPr>
                <w:b/>
              </w:rPr>
              <w:t>Dersin Kodu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F1890" w:rsidRPr="00BB7E31" w:rsidRDefault="00EF1890" w:rsidP="00027BEF">
            <w:pPr>
              <w:rPr>
                <w:b/>
              </w:rPr>
            </w:pPr>
            <w:r w:rsidRPr="00BB7E31">
              <w:rPr>
                <w:b/>
              </w:rPr>
              <w:t>Dersin Adı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EF1890" w:rsidRPr="00BB7E31" w:rsidRDefault="002F573F" w:rsidP="00027BEF">
            <w:pPr>
              <w:jc w:val="center"/>
              <w:rPr>
                <w:b/>
              </w:rPr>
            </w:pPr>
            <w:r>
              <w:rPr>
                <w:b/>
              </w:rPr>
              <w:t xml:space="preserve">Yarı </w:t>
            </w:r>
            <w:r w:rsidR="00EF1890" w:rsidRPr="00BB7E31">
              <w:rPr>
                <w:b/>
              </w:rPr>
              <w:t>yılsonu</w:t>
            </w:r>
          </w:p>
          <w:p w:rsidR="00EF1890" w:rsidRPr="00BB7E31" w:rsidRDefault="00EF1890" w:rsidP="00027BEF">
            <w:pPr>
              <w:jc w:val="center"/>
              <w:rPr>
                <w:b/>
              </w:rPr>
            </w:pPr>
            <w:r w:rsidRPr="00BB7E31">
              <w:rPr>
                <w:b/>
              </w:rPr>
              <w:t>Sınavı Notu</w:t>
            </w: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  <w:tr w:rsidR="00EF1890" w:rsidTr="00027BEF">
        <w:trPr>
          <w:trHeight w:val="572"/>
        </w:trPr>
        <w:tc>
          <w:tcPr>
            <w:tcW w:w="703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  <w: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4820" w:type="dxa"/>
            <w:shd w:val="clear" w:color="auto" w:fill="auto"/>
            <w:vAlign w:val="center"/>
          </w:tcPr>
          <w:p w:rsidR="00EF1890" w:rsidRDefault="00EF1890" w:rsidP="00027BEF"/>
        </w:tc>
        <w:tc>
          <w:tcPr>
            <w:tcW w:w="2145" w:type="dxa"/>
            <w:shd w:val="clear" w:color="auto" w:fill="auto"/>
            <w:vAlign w:val="center"/>
          </w:tcPr>
          <w:p w:rsidR="00EF1890" w:rsidRDefault="00EF1890" w:rsidP="00027BEF">
            <w:pPr>
              <w:jc w:val="center"/>
            </w:pPr>
          </w:p>
        </w:tc>
      </w:tr>
    </w:tbl>
    <w:p w:rsidR="00EF1890" w:rsidRDefault="00EF1890" w:rsidP="00EF1890"/>
    <w:p w:rsidR="00EF1890" w:rsidRDefault="00EF1890" w:rsidP="00EF1890">
      <w:pPr>
        <w:jc w:val="both"/>
        <w:rPr>
          <w:b/>
        </w:rPr>
      </w:pPr>
    </w:p>
    <w:p w:rsidR="00DF42E1" w:rsidRDefault="00DF42E1" w:rsidP="00DF42E1">
      <w:pPr>
        <w:jc w:val="both"/>
        <w:rPr>
          <w:b/>
          <w:sz w:val="22"/>
        </w:rPr>
      </w:pPr>
    </w:p>
    <w:p w:rsidR="00DF42E1" w:rsidRDefault="00DF42E1" w:rsidP="00DF42E1">
      <w:pPr>
        <w:jc w:val="both"/>
        <w:rPr>
          <w:b/>
          <w:sz w:val="22"/>
        </w:rPr>
      </w:pPr>
    </w:p>
    <w:p w:rsidR="0050339A" w:rsidRPr="00637C1D" w:rsidRDefault="00EF1890" w:rsidP="00DF42E1">
      <w:pPr>
        <w:jc w:val="both"/>
        <w:rPr>
          <w:b/>
          <w:sz w:val="22"/>
        </w:rPr>
      </w:pPr>
      <w:r>
        <w:rPr>
          <w:b/>
          <w:sz w:val="22"/>
        </w:rPr>
        <w:t xml:space="preserve">NOT: </w:t>
      </w:r>
      <w:r w:rsidRPr="00981713">
        <w:rPr>
          <w:b/>
          <w:sz w:val="22"/>
        </w:rPr>
        <w:t xml:space="preserve">Başvurunun kabul edilmesi için bu dilekçenin </w:t>
      </w:r>
      <w:r>
        <w:rPr>
          <w:b/>
          <w:sz w:val="22"/>
        </w:rPr>
        <w:t>bütünleme sınav ta</w:t>
      </w:r>
      <w:r w:rsidR="00E171A5">
        <w:rPr>
          <w:b/>
          <w:sz w:val="22"/>
        </w:rPr>
        <w:t>rihinden en geç bir gün önce</w:t>
      </w:r>
      <w:r>
        <w:rPr>
          <w:b/>
          <w:sz w:val="22"/>
        </w:rPr>
        <w:t xml:space="preserve"> </w:t>
      </w:r>
      <w:r w:rsidRPr="00981713">
        <w:rPr>
          <w:b/>
          <w:sz w:val="22"/>
        </w:rPr>
        <w:t>doldurulup, imzalanarak</w:t>
      </w:r>
      <w:r w:rsidR="00E171A5">
        <w:rPr>
          <w:b/>
          <w:sz w:val="22"/>
        </w:rPr>
        <w:t>,</w:t>
      </w:r>
      <w:r w:rsidR="008A22A5">
        <w:rPr>
          <w:b/>
          <w:sz w:val="22"/>
        </w:rPr>
        <w:t xml:space="preserve"> şahsen Öğrenci İşleri Daire Başkanlığına gelerek veya</w:t>
      </w:r>
      <w:r w:rsidRPr="00981713">
        <w:rPr>
          <w:b/>
          <w:sz w:val="22"/>
        </w:rPr>
        <w:t xml:space="preserve"> taranıp (fotoğrafı) </w:t>
      </w:r>
      <w:hyperlink r:id="rId8" w:history="1">
        <w:r w:rsidRPr="00981713">
          <w:rPr>
            <w:rStyle w:val="Kpr"/>
            <w:b/>
            <w:sz w:val="22"/>
          </w:rPr>
          <w:t>ogrenciisleri@nny.edu.tr</w:t>
        </w:r>
      </w:hyperlink>
      <w:r w:rsidRPr="00981713">
        <w:rPr>
          <w:b/>
          <w:sz w:val="22"/>
        </w:rPr>
        <w:t xml:space="preserve"> e-posta adresine gönderilmesi gerekmektedir. İmzasız ve süresi içerisinde yapılmayan başvurular işleme alınmayacaktır.</w:t>
      </w:r>
    </w:p>
    <w:sectPr w:rsidR="0050339A" w:rsidRPr="00637C1D" w:rsidSect="006A0A20">
      <w:headerReference w:type="default" r:id="rId9"/>
      <w:pgSz w:w="11907" w:h="16839" w:code="9"/>
      <w:pgMar w:top="567" w:right="708" w:bottom="720" w:left="1276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69" w:rsidRDefault="001D1969">
      <w:r>
        <w:separator/>
      </w:r>
    </w:p>
  </w:endnote>
  <w:endnote w:type="continuationSeparator" w:id="0">
    <w:p w:rsidR="001D1969" w:rsidRDefault="001D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69" w:rsidRDefault="001D1969">
      <w:r>
        <w:separator/>
      </w:r>
    </w:p>
  </w:footnote>
  <w:footnote w:type="continuationSeparator" w:id="0">
    <w:p w:rsidR="001D1969" w:rsidRDefault="001D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E8" w:rsidRPr="00A639E5" w:rsidRDefault="00A81CE8" w:rsidP="005E22B5">
    <w:pPr>
      <w:pStyle w:val="stBilgi"/>
      <w:tabs>
        <w:tab w:val="left" w:pos="679"/>
      </w:tabs>
      <w:jc w:val="right"/>
      <w:rPr>
        <w:b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CC"/>
    <w:rsid w:val="00056084"/>
    <w:rsid w:val="00062574"/>
    <w:rsid w:val="00064131"/>
    <w:rsid w:val="00084646"/>
    <w:rsid w:val="0009792F"/>
    <w:rsid w:val="000A520A"/>
    <w:rsid w:val="000C13AD"/>
    <w:rsid w:val="000D042F"/>
    <w:rsid w:val="000D262F"/>
    <w:rsid w:val="001079EA"/>
    <w:rsid w:val="001523EB"/>
    <w:rsid w:val="00157AED"/>
    <w:rsid w:val="00175F36"/>
    <w:rsid w:val="00191894"/>
    <w:rsid w:val="00192720"/>
    <w:rsid w:val="00193585"/>
    <w:rsid w:val="001A33C9"/>
    <w:rsid w:val="001B4692"/>
    <w:rsid w:val="001C1FF5"/>
    <w:rsid w:val="001D1969"/>
    <w:rsid w:val="001E2D0E"/>
    <w:rsid w:val="001E57A5"/>
    <w:rsid w:val="002133C5"/>
    <w:rsid w:val="00214A5E"/>
    <w:rsid w:val="002170DE"/>
    <w:rsid w:val="0022492A"/>
    <w:rsid w:val="00237188"/>
    <w:rsid w:val="00251FE1"/>
    <w:rsid w:val="00266825"/>
    <w:rsid w:val="002A3FFF"/>
    <w:rsid w:val="002A6EC1"/>
    <w:rsid w:val="002B09CE"/>
    <w:rsid w:val="002B28E0"/>
    <w:rsid w:val="002B5663"/>
    <w:rsid w:val="002C2B5A"/>
    <w:rsid w:val="002C68F9"/>
    <w:rsid w:val="002E5B07"/>
    <w:rsid w:val="002F573F"/>
    <w:rsid w:val="00307961"/>
    <w:rsid w:val="0034315A"/>
    <w:rsid w:val="003472BD"/>
    <w:rsid w:val="00350FD9"/>
    <w:rsid w:val="00356477"/>
    <w:rsid w:val="00362FCE"/>
    <w:rsid w:val="00370A2C"/>
    <w:rsid w:val="003812F2"/>
    <w:rsid w:val="00383642"/>
    <w:rsid w:val="003F7313"/>
    <w:rsid w:val="00421C73"/>
    <w:rsid w:val="00454AAD"/>
    <w:rsid w:val="0045699A"/>
    <w:rsid w:val="004621B6"/>
    <w:rsid w:val="004709CD"/>
    <w:rsid w:val="00480C12"/>
    <w:rsid w:val="004D38CB"/>
    <w:rsid w:val="0050339A"/>
    <w:rsid w:val="00507EE2"/>
    <w:rsid w:val="00521626"/>
    <w:rsid w:val="00545B0D"/>
    <w:rsid w:val="0055051D"/>
    <w:rsid w:val="00551D87"/>
    <w:rsid w:val="00552A26"/>
    <w:rsid w:val="00560DEF"/>
    <w:rsid w:val="005851FE"/>
    <w:rsid w:val="00586017"/>
    <w:rsid w:val="005A174F"/>
    <w:rsid w:val="005A55C1"/>
    <w:rsid w:val="005B2B12"/>
    <w:rsid w:val="005B2F70"/>
    <w:rsid w:val="005C713C"/>
    <w:rsid w:val="005C751A"/>
    <w:rsid w:val="005D073E"/>
    <w:rsid w:val="005D62CF"/>
    <w:rsid w:val="005E0BCF"/>
    <w:rsid w:val="005E22B5"/>
    <w:rsid w:val="005F61FC"/>
    <w:rsid w:val="006011AA"/>
    <w:rsid w:val="006064C8"/>
    <w:rsid w:val="00611472"/>
    <w:rsid w:val="00637C1D"/>
    <w:rsid w:val="006438E3"/>
    <w:rsid w:val="0065039D"/>
    <w:rsid w:val="00662077"/>
    <w:rsid w:val="006642CA"/>
    <w:rsid w:val="00683045"/>
    <w:rsid w:val="0068651D"/>
    <w:rsid w:val="006907AD"/>
    <w:rsid w:val="006A0A20"/>
    <w:rsid w:val="006C5790"/>
    <w:rsid w:val="006E0A58"/>
    <w:rsid w:val="00732CC1"/>
    <w:rsid w:val="00743714"/>
    <w:rsid w:val="00747A00"/>
    <w:rsid w:val="00756992"/>
    <w:rsid w:val="00795DFF"/>
    <w:rsid w:val="007963BB"/>
    <w:rsid w:val="007A1CD4"/>
    <w:rsid w:val="008046B4"/>
    <w:rsid w:val="008047D2"/>
    <w:rsid w:val="008100A3"/>
    <w:rsid w:val="008336F7"/>
    <w:rsid w:val="008419C7"/>
    <w:rsid w:val="00844678"/>
    <w:rsid w:val="00844CE8"/>
    <w:rsid w:val="008662A3"/>
    <w:rsid w:val="008724F8"/>
    <w:rsid w:val="00872F36"/>
    <w:rsid w:val="008942B5"/>
    <w:rsid w:val="008A22A5"/>
    <w:rsid w:val="008A45FC"/>
    <w:rsid w:val="008A6009"/>
    <w:rsid w:val="008B4EA6"/>
    <w:rsid w:val="008C3716"/>
    <w:rsid w:val="008D3B93"/>
    <w:rsid w:val="008E0DB5"/>
    <w:rsid w:val="00906BA4"/>
    <w:rsid w:val="00932FE2"/>
    <w:rsid w:val="009409CC"/>
    <w:rsid w:val="00947E07"/>
    <w:rsid w:val="00970EE5"/>
    <w:rsid w:val="00976BA4"/>
    <w:rsid w:val="009809DF"/>
    <w:rsid w:val="00996DE1"/>
    <w:rsid w:val="009A4D1B"/>
    <w:rsid w:val="009A5F14"/>
    <w:rsid w:val="009B217C"/>
    <w:rsid w:val="009D4DCC"/>
    <w:rsid w:val="009E11C2"/>
    <w:rsid w:val="009E3757"/>
    <w:rsid w:val="009E57F2"/>
    <w:rsid w:val="00A274FA"/>
    <w:rsid w:val="00A44F64"/>
    <w:rsid w:val="00A53641"/>
    <w:rsid w:val="00A55418"/>
    <w:rsid w:val="00A56F63"/>
    <w:rsid w:val="00A639E5"/>
    <w:rsid w:val="00A666EA"/>
    <w:rsid w:val="00A81CE8"/>
    <w:rsid w:val="00A92E3B"/>
    <w:rsid w:val="00A9669A"/>
    <w:rsid w:val="00AB226C"/>
    <w:rsid w:val="00AD1155"/>
    <w:rsid w:val="00AE5AF3"/>
    <w:rsid w:val="00B014CD"/>
    <w:rsid w:val="00B416A1"/>
    <w:rsid w:val="00B5370B"/>
    <w:rsid w:val="00B55EC5"/>
    <w:rsid w:val="00B96F58"/>
    <w:rsid w:val="00BA651E"/>
    <w:rsid w:val="00BD108F"/>
    <w:rsid w:val="00BE1871"/>
    <w:rsid w:val="00BE4D03"/>
    <w:rsid w:val="00C11FD9"/>
    <w:rsid w:val="00C16C8C"/>
    <w:rsid w:val="00C21FC4"/>
    <w:rsid w:val="00C50286"/>
    <w:rsid w:val="00C867E5"/>
    <w:rsid w:val="00C90357"/>
    <w:rsid w:val="00D17D4D"/>
    <w:rsid w:val="00D21494"/>
    <w:rsid w:val="00D22BA9"/>
    <w:rsid w:val="00D3117C"/>
    <w:rsid w:val="00D4471B"/>
    <w:rsid w:val="00D663B6"/>
    <w:rsid w:val="00D8459E"/>
    <w:rsid w:val="00D8485E"/>
    <w:rsid w:val="00D95DF8"/>
    <w:rsid w:val="00DA14F0"/>
    <w:rsid w:val="00DB0819"/>
    <w:rsid w:val="00DC3A25"/>
    <w:rsid w:val="00DD2F79"/>
    <w:rsid w:val="00DF42E1"/>
    <w:rsid w:val="00DF5D30"/>
    <w:rsid w:val="00E000C2"/>
    <w:rsid w:val="00E05D15"/>
    <w:rsid w:val="00E069F3"/>
    <w:rsid w:val="00E171A5"/>
    <w:rsid w:val="00E203D8"/>
    <w:rsid w:val="00E703C6"/>
    <w:rsid w:val="00E71FF1"/>
    <w:rsid w:val="00E7729E"/>
    <w:rsid w:val="00E84E89"/>
    <w:rsid w:val="00E854A5"/>
    <w:rsid w:val="00EB414A"/>
    <w:rsid w:val="00EC7593"/>
    <w:rsid w:val="00ED5B45"/>
    <w:rsid w:val="00EF1890"/>
    <w:rsid w:val="00F10432"/>
    <w:rsid w:val="00F334E9"/>
    <w:rsid w:val="00F42D59"/>
    <w:rsid w:val="00F438AF"/>
    <w:rsid w:val="00F4776B"/>
    <w:rsid w:val="00F50C26"/>
    <w:rsid w:val="00F60CB4"/>
    <w:rsid w:val="00F652B9"/>
    <w:rsid w:val="00F80904"/>
    <w:rsid w:val="00FB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F72923"/>
  <w15:docId w15:val="{C1B1A353-8202-484E-B76B-44C5941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nciisleri@nny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GENCLER ::..</dc:creator>
  <cp:keywords>&lt;Öğrenci İşleri&gt;</cp:keywords>
  <cp:lastModifiedBy>Hamdi Menfaatli</cp:lastModifiedBy>
  <cp:revision>47</cp:revision>
  <cp:lastPrinted>2021-01-20T11:11:00Z</cp:lastPrinted>
  <dcterms:created xsi:type="dcterms:W3CDTF">2019-05-20T05:27:00Z</dcterms:created>
  <dcterms:modified xsi:type="dcterms:W3CDTF">2023-05-04T13:35:00Z</dcterms:modified>
</cp:coreProperties>
</file>